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МЕТОДИЧЕСКИЕ УКАЗАНИЯ ДЛЯ ВЫПОЛНЕНИЯ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ПРАКТИЧЕСКИХ (СЕМИНАРСКИХ)</w:t>
      </w:r>
      <w:r w:rsidRPr="003B0F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B0F16">
        <w:rPr>
          <w:rFonts w:ascii="Times New Roman" w:hAnsi="Times New Roman"/>
          <w:b/>
          <w:sz w:val="24"/>
          <w:szCs w:val="24"/>
        </w:rPr>
        <w:t xml:space="preserve">ЗАНЯТИЙ 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по дисциплине « ФИНАНСЫ</w:t>
      </w:r>
      <w:r w:rsidR="00801E30">
        <w:rPr>
          <w:rFonts w:ascii="Times New Roman" w:hAnsi="Times New Roman"/>
          <w:b/>
          <w:sz w:val="24"/>
          <w:szCs w:val="24"/>
        </w:rPr>
        <w:t xml:space="preserve"> КОРПОРАЦИЙ</w:t>
      </w:r>
      <w:r w:rsidRPr="003B0F16">
        <w:rPr>
          <w:rFonts w:ascii="Times New Roman" w:hAnsi="Times New Roman"/>
          <w:b/>
          <w:sz w:val="24"/>
          <w:szCs w:val="24"/>
        </w:rPr>
        <w:t>»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специальности «5В050900 ФИНАНСЫ»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  <w:bookmarkStart w:id="0" w:name="_GoBack"/>
      <w:bookmarkEnd w:id="0"/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6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  <w:proofErr w:type="gramEnd"/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</w:t>
      </w:r>
      <w:r w:rsidRPr="003B0F16">
        <w:rPr>
          <w:rFonts w:ascii="Times New Roman" w:hAnsi="Times New Roman"/>
          <w:sz w:val="24"/>
          <w:szCs w:val="24"/>
        </w:rPr>
        <w:lastRenderedPageBreak/>
        <w:t>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</w:t>
      </w:r>
      <w:proofErr w:type="gramStart"/>
      <w:r w:rsidRPr="003B0F16">
        <w:rPr>
          <w:rFonts w:ascii="Times New Roman" w:hAnsi="Times New Roman"/>
          <w:sz w:val="24"/>
          <w:szCs w:val="24"/>
        </w:rPr>
        <w:t>поставить проблему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знакомство с разнообразными новейшими технологиями в управлении финансами </w:t>
      </w:r>
      <w:r w:rsidRPr="003B0F16">
        <w:rPr>
          <w:rFonts w:ascii="Times New Roman" w:hAnsi="Times New Roman"/>
          <w:sz w:val="24"/>
          <w:szCs w:val="24"/>
        </w:rPr>
        <w:lastRenderedPageBreak/>
        <w:t>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После проведения экскурсии студенты охотно обсуждают </w:t>
      </w:r>
      <w:proofErr w:type="gramStart"/>
      <w:r w:rsidRPr="003B0F16">
        <w:rPr>
          <w:rFonts w:ascii="Times New Roman" w:hAnsi="Times New Roman"/>
          <w:sz w:val="24"/>
          <w:szCs w:val="24"/>
        </w:rPr>
        <w:t>увиденное</w:t>
      </w:r>
      <w:proofErr w:type="gramEnd"/>
      <w:r w:rsidRPr="003B0F16">
        <w:rPr>
          <w:rFonts w:ascii="Times New Roman" w:hAnsi="Times New Roman"/>
          <w:sz w:val="24"/>
          <w:szCs w:val="24"/>
        </w:rPr>
        <w:t>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Таким образом, современное занятие по корпоративным финансам </w:t>
      </w:r>
      <w:proofErr w:type="gramStart"/>
      <w:r w:rsidRPr="003B0F16">
        <w:rPr>
          <w:rFonts w:ascii="Times New Roman" w:hAnsi="Times New Roman"/>
          <w:sz w:val="24"/>
          <w:szCs w:val="24"/>
        </w:rPr>
        <w:t>погружает студента в финансовые проблемы компании ведет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3B0F1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1. Финансы корпораций: основы организаций.</w:t>
      </w:r>
    </w:p>
    <w:p w:rsidR="00B249D4" w:rsidRPr="003B0F1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3B0F16">
        <w:rPr>
          <w:rFonts w:ascii="Times New Roman" w:hAnsi="Times New Roman"/>
          <w:sz w:val="24"/>
          <w:szCs w:val="24"/>
        </w:rPr>
        <w:t>Устный опрос</w:t>
      </w:r>
    </w:p>
    <w:p w:rsidR="00B249D4" w:rsidRPr="003B0F16" w:rsidRDefault="00B249D4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B249D4" w:rsidRPr="003B0F16" w:rsidRDefault="00B249D4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2. Математические основы  финансово – экономических  расчетов при принятии финансово – кредитных решений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Решение задач.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>Определение настоящей и будущей стоимости денег.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lastRenderedPageBreak/>
        <w:t xml:space="preserve"> Использование простых и сложных ставок ссудных  и учетных ставок, реальной и номинальной ставки процента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 Определение аннуитета, амортизации долга</w:t>
      </w:r>
    </w:p>
    <w:p w:rsidR="00B249D4" w:rsidRPr="00FC60DA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3. Долгосрочные активы корпораций.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 по темам: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Методы начисления амортизационных отчислений.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2. Определение эффективности использования и состояния основного капитала, источников его финансирования.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Составление  плана финансирования капитальных вложений корпорации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4.Оборотный капитал корпорации</w:t>
      </w: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B0F16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 по темам: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 Определение оптимальной потребности в оборотных средствах </w:t>
      </w:r>
      <w:proofErr w:type="gramStart"/>
      <w:r w:rsidRPr="003B0F16">
        <w:rPr>
          <w:rFonts w:ascii="Times New Roman" w:hAnsi="Times New Roman"/>
          <w:sz w:val="24"/>
          <w:szCs w:val="24"/>
        </w:rPr>
        <w:t>по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: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сырью, основным материалам;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незавершенному производству;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расходам будущих периодов;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 готовой продукции.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Эффективность использования оборотного капитала, ликвидности и платежеспособности баланса.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lastRenderedPageBreak/>
        <w:t>5. Затраты на производство и реализацию продукции и их финансирование.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F1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затратами на производство и реализацию продукции.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Влияние структуры затрат  на конечные результаты деятельности компании.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задач:</w:t>
      </w:r>
    </w:p>
    <w:p w:rsidR="00B249D4" w:rsidRPr="003B0F16" w:rsidRDefault="00B249D4" w:rsidP="00B249D4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 Определение структуры затрат на производство и реализацию продукции.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Анализ факторов по снижению себестоимости продукции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6. Формирование и распределение доходов корпорации.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 и функции доходов корпорации.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Сущность рентабельности корпорац</w:t>
      </w:r>
      <w:proofErr w:type="gramStart"/>
      <w:r w:rsidRPr="003B0F16">
        <w:rPr>
          <w:rFonts w:ascii="Times New Roman" w:hAnsi="Times New Roman"/>
          <w:sz w:val="24"/>
          <w:szCs w:val="24"/>
        </w:rPr>
        <w:t>ии и ее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основные показатели.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Планирование прибыли методом прямого счета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Аналитический метод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Нормативный метод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 Комплексный метод.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 Факторный метод.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6. Анализ доходов по видам деятельности,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рентабельности корпорации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7. Доход как оценочный показатель деятельности корпорации. Классификация  и функции доходов корпорации.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9D4" w:rsidRPr="003B0F16" w:rsidRDefault="00B249D4" w:rsidP="00B249D4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7. Собственный капитал корпорации.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B249D4" w:rsidRPr="003B0F16" w:rsidRDefault="00B249D4" w:rsidP="00B249D4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 по определению структуры и стоимости собственного капитала.</w:t>
      </w:r>
    </w:p>
    <w:p w:rsidR="00B249D4" w:rsidRPr="003B0F16" w:rsidRDefault="00B249D4" w:rsidP="00B249D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собственного оборотного капитала. Определение чистого оборотного капитала.</w:t>
      </w:r>
    </w:p>
    <w:p w:rsidR="00B249D4" w:rsidRPr="003B0F16" w:rsidRDefault="00B249D4" w:rsidP="00B249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источников привлеченных в различных формах.</w:t>
      </w:r>
    </w:p>
    <w:p w:rsidR="00B249D4" w:rsidRPr="003B0F16" w:rsidRDefault="00B249D4" w:rsidP="00B249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Используя стандартную форму для вычисления</w:t>
      </w:r>
      <w:r w:rsidRPr="003B0F16">
        <w:rPr>
          <w:rFonts w:ascii="Times New Roman" w:hAnsi="Times New Roman"/>
          <w:b/>
          <w:sz w:val="24"/>
          <w:szCs w:val="24"/>
        </w:rPr>
        <w:t xml:space="preserve"> с</w:t>
      </w:r>
      <w:r w:rsidRPr="003B0F16">
        <w:rPr>
          <w:rFonts w:ascii="Times New Roman" w:hAnsi="Times New Roman"/>
          <w:sz w:val="24"/>
          <w:szCs w:val="24"/>
        </w:rPr>
        <w:t>редневзвешенной стоимости капитала, сделать расчет средневзвешенной стоимости капитала.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8. Заемные источники финансирования корпорации.</w:t>
      </w:r>
    </w:p>
    <w:p w:rsidR="00B249D4" w:rsidRPr="003B0F16" w:rsidRDefault="00B249D4" w:rsidP="00B249D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Расчет стоимости банковского кредита на основе процентной ставки.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Расчет стоимости заемного капитала, привлекаемого в виде облигаций.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3. Расчет эффекта финансового </w:t>
      </w:r>
      <w:proofErr w:type="spellStart"/>
      <w:r w:rsidRPr="003B0F16">
        <w:rPr>
          <w:rFonts w:ascii="Times New Roman" w:hAnsi="Times New Roman"/>
          <w:sz w:val="24"/>
          <w:szCs w:val="24"/>
        </w:rPr>
        <w:t>левериджа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9. Стоимость и структура капитала корпорации.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Виды стоимости капитала.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Критерии измерения эффективности собственного капитала корпорации.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Оценка отдельных элементов собственного капитала.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оценки стоимости собственного капитала.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Взаимосвязь стоимости и структуры капитала компании.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оптимальной структуры капитала и ее значение.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Концепция максимизации рыночной стоимости. Методы оценки и максимизации стоимости компании. 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Факторы стоимости. Эффективное управление стоимостью компании.</w:t>
      </w:r>
    </w:p>
    <w:p w:rsidR="00B249D4" w:rsidRPr="003B0F16" w:rsidRDefault="00B249D4" w:rsidP="00B249D4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Показать р</w:t>
      </w:r>
      <w:r w:rsidRPr="003B0F16">
        <w:rPr>
          <w:rFonts w:ascii="Times New Roman" w:hAnsi="Times New Roman"/>
          <w:sz w:val="24"/>
          <w:szCs w:val="24"/>
        </w:rPr>
        <w:t>ешение задач по определению структуры и стоимости собственного капитала.</w:t>
      </w:r>
    </w:p>
    <w:p w:rsidR="00B249D4" w:rsidRPr="003B0F16" w:rsidRDefault="00B249D4" w:rsidP="00B249D4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Используя стандартную формулу для вычисления</w:t>
      </w:r>
      <w:r w:rsidRPr="003B0F16">
        <w:rPr>
          <w:rFonts w:ascii="Times New Roman" w:hAnsi="Times New Roman"/>
          <w:b/>
          <w:sz w:val="24"/>
          <w:szCs w:val="24"/>
        </w:rPr>
        <w:t xml:space="preserve"> с</w:t>
      </w:r>
      <w:r w:rsidRPr="003B0F16">
        <w:rPr>
          <w:rFonts w:ascii="Times New Roman" w:hAnsi="Times New Roman"/>
          <w:sz w:val="24"/>
          <w:szCs w:val="24"/>
        </w:rPr>
        <w:t>редневзвешенной стоимости капитала, сделать расчет средневзвешенной стоимости капитала.</w:t>
      </w:r>
    </w:p>
    <w:p w:rsidR="00B249D4" w:rsidRPr="003B0F16" w:rsidRDefault="00B249D4" w:rsidP="00B249D4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задач по определению структуры и стоимости собственного капитала.</w:t>
      </w:r>
    </w:p>
    <w:p w:rsidR="00B249D4" w:rsidRPr="003B0F16" w:rsidRDefault="00B249D4" w:rsidP="00B249D4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источников привлеченных в различных формах.</w:t>
      </w:r>
    </w:p>
    <w:p w:rsidR="00B249D4" w:rsidRPr="003B0F16" w:rsidRDefault="00B249D4" w:rsidP="00B249D4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показателей, основанных на концепции управления стоимостью компании.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10. Оценка финансового состояния корпорации и пути достижения финансовой устойчивости.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Вертикальный (процентный) и горизонтальный (индексный) анализ баланса, отчета о доходах и расходах.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B249D4" w:rsidRPr="00FC60DA" w:rsidRDefault="00B249D4" w:rsidP="00B249D4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1.Анализ коэффициентов: платежеспособности и ликвидности, кредитоспособности,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финансовой устойчивости,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оборачиваемости и  рентабельности.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5.Горизонтальный и вертикальный анализ.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pStyle w:val="a4"/>
        <w:spacing w:after="0"/>
        <w:jc w:val="center"/>
        <w:rPr>
          <w:b/>
          <w:sz w:val="24"/>
          <w:szCs w:val="24"/>
        </w:rPr>
      </w:pPr>
      <w:r w:rsidRPr="003B0F16">
        <w:rPr>
          <w:b/>
          <w:sz w:val="24"/>
          <w:szCs w:val="24"/>
        </w:rPr>
        <w:t>11. Финансовая несостоятельность корпорации.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820EC" w:rsidRPr="003B0F16" w:rsidRDefault="00B249D4" w:rsidP="005820EC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3B0F16">
        <w:rPr>
          <w:sz w:val="24"/>
          <w:szCs w:val="24"/>
        </w:rPr>
        <w:t xml:space="preserve">1. Содержание </w:t>
      </w:r>
      <w:r w:rsidR="005820EC" w:rsidRPr="003B0F16">
        <w:rPr>
          <w:sz w:val="24"/>
          <w:szCs w:val="24"/>
        </w:rPr>
        <w:t xml:space="preserve">Закона Республики Казахстан </w:t>
      </w:r>
      <w:r w:rsidR="005820EC" w:rsidRPr="003B0F16">
        <w:rPr>
          <w:bCs/>
          <w:sz w:val="24"/>
          <w:szCs w:val="24"/>
        </w:rPr>
        <w:t>от 07.03.2014 N 176-V ЗРК "О реабилитации и банкротстве"</w:t>
      </w:r>
    </w:p>
    <w:p w:rsidR="00B249D4" w:rsidRPr="003B0F16" w:rsidRDefault="00B249D4" w:rsidP="005820EC">
      <w:pPr>
        <w:pStyle w:val="a4"/>
        <w:spacing w:after="0"/>
        <w:jc w:val="both"/>
        <w:rPr>
          <w:sz w:val="24"/>
          <w:szCs w:val="24"/>
        </w:rPr>
      </w:pPr>
      <w:r w:rsidRPr="003B0F16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Определение неудовлетворительной структуры баланса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FC60DA" w:rsidRDefault="00B249D4" w:rsidP="00B249D4">
      <w:pPr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 xml:space="preserve">Формат </w:t>
      </w: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задания</w:t>
      </w:r>
      <w:proofErr w:type="gramStart"/>
      <w:r w:rsidRPr="00FC60DA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FC60DA">
        <w:rPr>
          <w:rFonts w:ascii="Times New Roman" w:hAnsi="Times New Roman"/>
          <w:b/>
          <w:bCs/>
          <w:sz w:val="24"/>
          <w:szCs w:val="24"/>
        </w:rPr>
        <w:t>У</w:t>
      </w:r>
      <w:proofErr w:type="gramEnd"/>
      <w:r w:rsidRPr="00FC60DA">
        <w:rPr>
          <w:rFonts w:ascii="Times New Roman" w:hAnsi="Times New Roman"/>
          <w:b/>
          <w:bCs/>
          <w:sz w:val="24"/>
          <w:szCs w:val="24"/>
        </w:rPr>
        <w:t>стный</w:t>
      </w:r>
      <w:proofErr w:type="spellEnd"/>
      <w:r w:rsidRPr="00FC60DA">
        <w:rPr>
          <w:rFonts w:ascii="Times New Roman" w:hAnsi="Times New Roman"/>
          <w:b/>
          <w:bCs/>
          <w:sz w:val="24"/>
          <w:szCs w:val="24"/>
        </w:rPr>
        <w:t xml:space="preserve"> опрос</w:t>
      </w: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12. Финансовое планирование корпораций.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Оперативное финансовое планирование.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Баланс доходов и расходов, прибылей и убытков. Потоки денежных средств и их эффективность.   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3. План доходов и расходов.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00AF6" w:rsidRPr="003B0F16" w:rsidRDefault="00300AF6">
      <w:pPr>
        <w:rPr>
          <w:sz w:val="24"/>
          <w:szCs w:val="24"/>
        </w:rPr>
      </w:pPr>
    </w:p>
    <w:sectPr w:rsidR="00300AF6" w:rsidRPr="003B0F16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B550DF"/>
    <w:multiLevelType w:val="hybridMultilevel"/>
    <w:tmpl w:val="AFE6AAC8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12"/>
  </w:num>
  <w:num w:numId="7">
    <w:abstractNumId w:val="1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1C0F9E"/>
    <w:rsid w:val="002B1B72"/>
    <w:rsid w:val="002F5A7C"/>
    <w:rsid w:val="00300AF6"/>
    <w:rsid w:val="003B0F16"/>
    <w:rsid w:val="005820EC"/>
    <w:rsid w:val="00801E30"/>
    <w:rsid w:val="00843EF2"/>
    <w:rsid w:val="00B249D4"/>
    <w:rsid w:val="00C338A9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D4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D4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2014-12-15T07:04:00Z</dcterms:created>
  <dcterms:modified xsi:type="dcterms:W3CDTF">2017-06-30T17:43:00Z</dcterms:modified>
</cp:coreProperties>
</file>